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B2" w:rsidRPr="008258B2" w:rsidRDefault="008258B2" w:rsidP="00F61810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齐鲁师范学院201</w:t>
      </w:r>
      <w:r w:rsidR="00D950D2"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2846" w:type="dxa"/>
        <w:jc w:val="center"/>
        <w:tblLook w:val="04A0" w:firstRow="1" w:lastRow="0" w:firstColumn="1" w:lastColumn="0" w:noHBand="0" w:noVBand="1"/>
      </w:tblPr>
      <w:tblGrid>
        <w:gridCol w:w="622"/>
        <w:gridCol w:w="1643"/>
        <w:gridCol w:w="968"/>
        <w:gridCol w:w="968"/>
        <w:gridCol w:w="1431"/>
        <w:gridCol w:w="1192"/>
        <w:gridCol w:w="2243"/>
        <w:gridCol w:w="3779"/>
      </w:tblGrid>
      <w:tr w:rsidR="00503C0D" w:rsidRPr="008258B2" w:rsidTr="006B52A0">
        <w:trPr>
          <w:trHeight w:val="482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5010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D661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503C0D" w:rsidRPr="008258B2" w:rsidTr="006B52A0">
        <w:trPr>
          <w:trHeight w:val="364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0D" w:rsidRPr="008258B2" w:rsidRDefault="00503C0D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03C0D" w:rsidRPr="008258B2" w:rsidTr="006B52A0">
        <w:trPr>
          <w:trHeight w:val="579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课程与教学论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学前教育方向；并具有高校教师系列中级专业技术职务任职资格</w:t>
            </w:r>
          </w:p>
        </w:tc>
      </w:tr>
      <w:tr w:rsidR="00503C0D" w:rsidRPr="008258B2" w:rsidTr="006B52A0">
        <w:trPr>
          <w:trHeight w:val="579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F64011" w:rsidRDefault="00503C0D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CD69B8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具有高校教师系列中级专业技术职务任职资格</w:t>
            </w:r>
            <w:r w:rsidR="00CD69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="007B04F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优先考虑，招聘条件</w:t>
            </w:r>
            <w:r w:rsidR="00CD69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可适当放宽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学前儿童课程与游戏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 w:rsidP="00AE24A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手风琴</w:t>
            </w:r>
            <w:r w:rsidR="00AE24A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演奏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声乐教学与演唱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英语翻译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3C0D" w:rsidRPr="008258B2" w:rsidTr="006B52A0">
        <w:trPr>
          <w:trHeight w:val="715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英语语言文学及应用语言学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3C0D" w:rsidRPr="008258B2" w:rsidTr="006B52A0">
        <w:trPr>
          <w:trHeight w:val="645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F64011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合唱指挥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具有本专业教学经历及较强的科研能力</w:t>
            </w:r>
          </w:p>
        </w:tc>
      </w:tr>
      <w:tr w:rsidR="00503C0D" w:rsidRPr="008258B2" w:rsidTr="006B52A0">
        <w:trPr>
          <w:trHeight w:val="513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F64011" w:rsidRDefault="00503C0D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竹笛（表演）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03C0D" w:rsidRPr="008258B2" w:rsidTr="006B52A0">
        <w:trPr>
          <w:trHeight w:val="678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C0D" w:rsidRPr="008B3C77" w:rsidRDefault="00503C0D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C0D" w:rsidRPr="00F64011" w:rsidRDefault="00503C0D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461EBA" w:rsidRDefault="00503C0D" w:rsidP="00461EB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8258B2" w:rsidRDefault="00503C0D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舞蹈学（理论、编舞）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0D" w:rsidRPr="00461EBA" w:rsidRDefault="00503C0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具有高校教师系列中级专业技术职务任职资格；并具有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本专业</w:t>
            </w: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教学经历及较强的科研能力</w:t>
            </w:r>
          </w:p>
        </w:tc>
      </w:tr>
    </w:tbl>
    <w:p w:rsidR="00457842" w:rsidRPr="008258B2" w:rsidRDefault="00457842" w:rsidP="00F61810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齐鲁师范学院201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3024" w:type="dxa"/>
        <w:jc w:val="center"/>
        <w:tblLook w:val="04A0" w:firstRow="1" w:lastRow="0" w:firstColumn="1" w:lastColumn="0" w:noHBand="0" w:noVBand="1"/>
      </w:tblPr>
      <w:tblGrid>
        <w:gridCol w:w="619"/>
        <w:gridCol w:w="1633"/>
        <w:gridCol w:w="963"/>
        <w:gridCol w:w="963"/>
        <w:gridCol w:w="1179"/>
        <w:gridCol w:w="1043"/>
        <w:gridCol w:w="3138"/>
        <w:gridCol w:w="3486"/>
      </w:tblGrid>
      <w:tr w:rsidR="006B52A0" w:rsidRPr="008258B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6B52A0" w:rsidRPr="008258B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F64011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61EBA" w:rsidRDefault="006B52A0" w:rsidP="0063620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设计艺术学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61EBA" w:rsidRDefault="006B52A0" w:rsidP="0063620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视觉传达（广告及品牌设计）方向；并具有丰富的品牌策划及创意设计项目</w:t>
            </w:r>
          </w:p>
        </w:tc>
      </w:tr>
      <w:tr w:rsidR="006B52A0" w:rsidRPr="00800B82" w:rsidTr="006B52A0">
        <w:trPr>
          <w:trHeight w:val="583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2A0" w:rsidRPr="008B3C77" w:rsidRDefault="006B52A0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2A0" w:rsidRPr="00F64011" w:rsidRDefault="006B52A0" w:rsidP="00631E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4765DA" w:rsidRDefault="006B52A0" w:rsidP="008B64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雕塑、陶艺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方向；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具有3</w:t>
            </w:r>
            <w:r w:rsidR="008B644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年以上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从业经历，及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丰富的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成型作品</w:t>
            </w:r>
          </w:p>
        </w:tc>
      </w:tr>
      <w:tr w:rsidR="006B52A0" w:rsidRPr="00800B82" w:rsidTr="006B52A0">
        <w:trPr>
          <w:trHeight w:val="68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2A0" w:rsidRPr="008B3C77" w:rsidRDefault="006B52A0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2A0" w:rsidRPr="00E953F8" w:rsidRDefault="006B52A0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美术学、设计艺术学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2A0" w:rsidRPr="004765DA" w:rsidRDefault="006B52A0" w:rsidP="00E863A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舞台美术设计（摄影、摄像及影像后期制作）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方向；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并具有中级专业技术职务任职资格</w:t>
            </w:r>
          </w:p>
        </w:tc>
      </w:tr>
      <w:tr w:rsidR="006B52A0" w:rsidRPr="0045784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6B52A0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版画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；具有5年以上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高校教学工作经历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的可适当放宽</w:t>
            </w:r>
            <w:r w:rsidR="00E87A4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条件</w:t>
            </w:r>
          </w:p>
        </w:tc>
      </w:tr>
      <w:tr w:rsidR="006B52A0" w:rsidRPr="0045784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765DA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工笔重彩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方向；</w:t>
            </w:r>
            <w:r w:rsidRPr="004765D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并具有高校教师系列中级专业技术职务任职资格</w:t>
            </w:r>
          </w:p>
        </w:tc>
      </w:tr>
      <w:tr w:rsidR="008B6447" w:rsidRPr="0045784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Pr="008B6447" w:rsidRDefault="008B6447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Default="008B6447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Default="008B6447" w:rsidP="008B64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Pr="00CF1CAB" w:rsidRDefault="008B64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Default="008B6447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Default="008B6447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Pr="004765DA" w:rsidRDefault="008B64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47" w:rsidRPr="004765DA" w:rsidRDefault="008B644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书法篆刻创作与研究方向</w:t>
            </w:r>
          </w:p>
        </w:tc>
      </w:tr>
      <w:tr w:rsidR="006B52A0" w:rsidRPr="00457842" w:rsidTr="006B52A0">
        <w:trPr>
          <w:trHeight w:val="85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6B52A0" w:rsidP="00AF6B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6B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金融工程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理学方向</w:t>
            </w:r>
          </w:p>
        </w:tc>
      </w:tr>
      <w:tr w:rsidR="006B52A0" w:rsidRPr="0045784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6B52A0" w:rsidP="00AF6B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6B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457842" w:rsidRDefault="006B52A0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投资证券理财　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A7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具有3年以上本专业从业经历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曾经担任过中层以上管理职位的优先考虑</w:t>
            </w:r>
          </w:p>
        </w:tc>
      </w:tr>
      <w:tr w:rsidR="006B52A0" w:rsidRPr="00457842" w:rsidTr="006B52A0">
        <w:trPr>
          <w:trHeight w:val="5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B3C77" w:rsidRDefault="00AF6BB6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AF1B84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计量经济学、概率论与数理统计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52A0" w:rsidRPr="00457842" w:rsidTr="006B52A0">
        <w:trPr>
          <w:trHeight w:val="82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Default="006B52A0" w:rsidP="00AF6B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AF6BB6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AF1B84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CF1CAB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F1CA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257BDF" w:rsidRDefault="006B52A0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765DA" w:rsidRPr="008258B2" w:rsidRDefault="006B52A0" w:rsidP="006B52A0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kern w:val="0"/>
          <w:sz w:val="36"/>
          <w:szCs w:val="36"/>
        </w:rPr>
        <w:br w:type="page"/>
      </w:r>
      <w:r w:rsidR="004765DA"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齐鲁师范学院201</w:t>
      </w:r>
      <w:r w:rsidR="004765DA"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="004765DA"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3083" w:type="dxa"/>
        <w:jc w:val="center"/>
        <w:tblLook w:val="04A0" w:firstRow="1" w:lastRow="0" w:firstColumn="1" w:lastColumn="0" w:noHBand="0" w:noVBand="1"/>
      </w:tblPr>
      <w:tblGrid>
        <w:gridCol w:w="621"/>
        <w:gridCol w:w="1641"/>
        <w:gridCol w:w="968"/>
        <w:gridCol w:w="968"/>
        <w:gridCol w:w="1185"/>
        <w:gridCol w:w="1049"/>
        <w:gridCol w:w="3151"/>
        <w:gridCol w:w="3500"/>
      </w:tblGrid>
      <w:tr w:rsidR="006B52A0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4765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D865A8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DD24C3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有海外留学背景且具备扎实的外语基础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，能胜任双语教学者优先考虑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应用数学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代数学及其应用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代数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基础数学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几何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熟练掌握无机材料和药物设计的模拟计算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网络技术、物联网技术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4B4912" w:rsidRPr="008258B2" w:rsidTr="00C34AAC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云计算、数据挖掘、图像处理、虚拟现实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4B4912" w:rsidRPr="008258B2" w:rsidTr="00C34AAC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计算机网络与网络安全、嵌入式系统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4B4912" w:rsidRPr="008258B2" w:rsidTr="00C34AAC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模式识别与智能系统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模式识别、人工智能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</w:t>
            </w:r>
          </w:p>
        </w:tc>
      </w:tr>
      <w:tr w:rsidR="004B4912" w:rsidRPr="008258B2" w:rsidTr="006B52A0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57BD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图像检索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方向；并具有</w:t>
            </w: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高校教师系列中级专业技术职务任职资格</w:t>
            </w:r>
          </w:p>
        </w:tc>
      </w:tr>
      <w:tr w:rsidR="004B4912" w:rsidRPr="008258B2" w:rsidTr="00C34AAC">
        <w:trPr>
          <w:trHeight w:val="454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D865A8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体育运动训练学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田径方向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；</w:t>
            </w: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国家一级运动员或运动健将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461EB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具有高校教师系列中级专业技术职务任职资格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的优先考虑，招聘条件可适当放宽</w:t>
            </w:r>
          </w:p>
        </w:tc>
      </w:tr>
    </w:tbl>
    <w:p w:rsidR="00D865A8" w:rsidRDefault="00D865A8" w:rsidP="00F61810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D865A8" w:rsidRPr="008258B2" w:rsidRDefault="00D865A8" w:rsidP="00F61810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齐鲁师范学院201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2954" w:type="dxa"/>
        <w:jc w:val="center"/>
        <w:tblLook w:val="04A0" w:firstRow="1" w:lastRow="0" w:firstColumn="1" w:lastColumn="0" w:noHBand="0" w:noVBand="1"/>
      </w:tblPr>
      <w:tblGrid>
        <w:gridCol w:w="555"/>
        <w:gridCol w:w="1683"/>
        <w:gridCol w:w="958"/>
        <w:gridCol w:w="958"/>
        <w:gridCol w:w="1174"/>
        <w:gridCol w:w="1039"/>
        <w:gridCol w:w="3121"/>
        <w:gridCol w:w="3466"/>
      </w:tblGrid>
      <w:tr w:rsidR="006B52A0" w:rsidRPr="008258B2" w:rsidTr="004B4912">
        <w:trPr>
          <w:trHeight w:val="86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2A0" w:rsidRPr="008258B2" w:rsidRDefault="006B52A0" w:rsidP="0015117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4B4912" w:rsidRPr="00257BDF" w:rsidTr="004B4912">
        <w:trPr>
          <w:trHeight w:val="86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D865A8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体育运动训练学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排球方向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；</w:t>
            </w: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国家一级运动员或运动健将</w:t>
            </w:r>
          </w:p>
        </w:tc>
      </w:tr>
      <w:tr w:rsidR="004B4912" w:rsidRPr="00257BDF" w:rsidTr="004B4912">
        <w:trPr>
          <w:trHeight w:val="86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D865A8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社会工作方向；并</w:t>
            </w: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具有2年以上本专业从业经历</w:t>
            </w:r>
          </w:p>
        </w:tc>
      </w:tr>
      <w:tr w:rsidR="004B4912" w:rsidRPr="008258B2" w:rsidTr="004B4912">
        <w:trPr>
          <w:trHeight w:val="86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D865A8" w:rsidRDefault="004B4912" w:rsidP="004B491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865A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图书馆学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912" w:rsidRPr="008258B2" w:rsidTr="004B4912">
        <w:trPr>
          <w:trHeight w:val="86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Pr="00257BDF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12" w:rsidRDefault="004B4912" w:rsidP="004B49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具有会计从业资格证；如具有会计、税务等相关实务工作经历者，可适当放宽招聘条件 </w:t>
            </w:r>
          </w:p>
        </w:tc>
      </w:tr>
    </w:tbl>
    <w:p w:rsidR="004765DA" w:rsidRPr="00D865A8" w:rsidRDefault="004765DA" w:rsidP="00F04D1D">
      <w:pPr>
        <w:widowControl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</w:p>
    <w:p w:rsidR="008D4759" w:rsidRPr="00F04D1D" w:rsidRDefault="00F04D1D" w:rsidP="00F04D1D">
      <w:pPr>
        <w:widowControl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F04D1D">
        <w:rPr>
          <w:rFonts w:ascii="仿宋_GB2312" w:eastAsia="仿宋_GB2312" w:hAnsi="宋体" w:cs="宋体" w:hint="eastAsia"/>
          <w:kern w:val="0"/>
          <w:sz w:val="28"/>
          <w:szCs w:val="28"/>
        </w:rPr>
        <w:t>人事处联系人：姜老师    联系电话：0531-66778380    手机号码：</w:t>
      </w:r>
      <w:r w:rsidR="00C3665B">
        <w:rPr>
          <w:rFonts w:ascii="仿宋_GB2312" w:eastAsia="仿宋_GB2312" w:hAnsi="宋体" w:cs="宋体" w:hint="eastAsia"/>
          <w:kern w:val="0"/>
          <w:sz w:val="28"/>
          <w:szCs w:val="28"/>
        </w:rPr>
        <w:t>13275314388</w:t>
      </w:r>
    </w:p>
    <w:sectPr w:rsidR="008D4759" w:rsidRPr="00F04D1D" w:rsidSect="008258B2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DF" w:rsidRDefault="00257BDF" w:rsidP="006A6D8A">
      <w:r>
        <w:separator/>
      </w:r>
    </w:p>
  </w:endnote>
  <w:endnote w:type="continuationSeparator" w:id="0">
    <w:p w:rsidR="00257BDF" w:rsidRDefault="00257BDF" w:rsidP="006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DF" w:rsidRDefault="00257BDF" w:rsidP="006A6D8A">
      <w:r>
        <w:separator/>
      </w:r>
    </w:p>
  </w:footnote>
  <w:footnote w:type="continuationSeparator" w:id="0">
    <w:p w:rsidR="00257BDF" w:rsidRDefault="00257BDF" w:rsidP="006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B6C"/>
    <w:rsid w:val="00066B93"/>
    <w:rsid w:val="00096783"/>
    <w:rsid w:val="000E4D03"/>
    <w:rsid w:val="00107C47"/>
    <w:rsid w:val="00142FEB"/>
    <w:rsid w:val="00186FFB"/>
    <w:rsid w:val="001E3C5F"/>
    <w:rsid w:val="001E66A2"/>
    <w:rsid w:val="00243D12"/>
    <w:rsid w:val="00257BDF"/>
    <w:rsid w:val="002D1878"/>
    <w:rsid w:val="002E6EF4"/>
    <w:rsid w:val="00382584"/>
    <w:rsid w:val="003E5882"/>
    <w:rsid w:val="003F336F"/>
    <w:rsid w:val="00424A8D"/>
    <w:rsid w:val="0045282C"/>
    <w:rsid w:val="00457842"/>
    <w:rsid w:val="00461EBA"/>
    <w:rsid w:val="004765DA"/>
    <w:rsid w:val="004A7F03"/>
    <w:rsid w:val="004B4912"/>
    <w:rsid w:val="004F489B"/>
    <w:rsid w:val="00501077"/>
    <w:rsid w:val="00502636"/>
    <w:rsid w:val="00503C0D"/>
    <w:rsid w:val="0052476A"/>
    <w:rsid w:val="005B3A29"/>
    <w:rsid w:val="00631E94"/>
    <w:rsid w:val="0063589B"/>
    <w:rsid w:val="00636208"/>
    <w:rsid w:val="006A6D8A"/>
    <w:rsid w:val="006B52A0"/>
    <w:rsid w:val="007760CE"/>
    <w:rsid w:val="007B04F6"/>
    <w:rsid w:val="00800B82"/>
    <w:rsid w:val="0080314E"/>
    <w:rsid w:val="008258B2"/>
    <w:rsid w:val="00887DB0"/>
    <w:rsid w:val="008951F7"/>
    <w:rsid w:val="008B215B"/>
    <w:rsid w:val="008B3C77"/>
    <w:rsid w:val="008B6447"/>
    <w:rsid w:val="008C0086"/>
    <w:rsid w:val="008D4759"/>
    <w:rsid w:val="00904B82"/>
    <w:rsid w:val="0091616A"/>
    <w:rsid w:val="00925B6C"/>
    <w:rsid w:val="009429E6"/>
    <w:rsid w:val="009437C4"/>
    <w:rsid w:val="009507EA"/>
    <w:rsid w:val="00991222"/>
    <w:rsid w:val="00997CC3"/>
    <w:rsid w:val="009A53BC"/>
    <w:rsid w:val="009D4736"/>
    <w:rsid w:val="009E30DD"/>
    <w:rsid w:val="009F6941"/>
    <w:rsid w:val="00A2419F"/>
    <w:rsid w:val="00A61D64"/>
    <w:rsid w:val="00AE24A7"/>
    <w:rsid w:val="00AF1B84"/>
    <w:rsid w:val="00AF6BB6"/>
    <w:rsid w:val="00B01D90"/>
    <w:rsid w:val="00B923FA"/>
    <w:rsid w:val="00B96FB2"/>
    <w:rsid w:val="00BA7EDD"/>
    <w:rsid w:val="00BC25F7"/>
    <w:rsid w:val="00BD74EF"/>
    <w:rsid w:val="00BD75A5"/>
    <w:rsid w:val="00C34AAC"/>
    <w:rsid w:val="00C3665B"/>
    <w:rsid w:val="00C63AAC"/>
    <w:rsid w:val="00CB0C5A"/>
    <w:rsid w:val="00CD69B8"/>
    <w:rsid w:val="00CF1CAB"/>
    <w:rsid w:val="00D66127"/>
    <w:rsid w:val="00D865A8"/>
    <w:rsid w:val="00D86F3B"/>
    <w:rsid w:val="00D950D2"/>
    <w:rsid w:val="00DD24C3"/>
    <w:rsid w:val="00E15743"/>
    <w:rsid w:val="00E21109"/>
    <w:rsid w:val="00E3594D"/>
    <w:rsid w:val="00E544BF"/>
    <w:rsid w:val="00E863A5"/>
    <w:rsid w:val="00E87A4F"/>
    <w:rsid w:val="00E92F2E"/>
    <w:rsid w:val="00E953F8"/>
    <w:rsid w:val="00EB2994"/>
    <w:rsid w:val="00EB784B"/>
    <w:rsid w:val="00EE2D88"/>
    <w:rsid w:val="00EF6A43"/>
    <w:rsid w:val="00F04D1D"/>
    <w:rsid w:val="00F550A8"/>
    <w:rsid w:val="00F61810"/>
    <w:rsid w:val="00F64011"/>
    <w:rsid w:val="00F800E6"/>
    <w:rsid w:val="00F9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E8F3B93"/>
  <w15:docId w15:val="{FF098815-B656-4D28-959E-3672BB0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8258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2E6EF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E6EF4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unhideWhenUsed/>
    <w:rsid w:val="006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D8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6F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6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7C30-5C1E-4ED7-9F33-7D4DD0DC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yuming1 lv</dc:creator>
  <cp:keywords/>
  <dc:description/>
  <cp:lastModifiedBy>人才科</cp:lastModifiedBy>
  <cp:revision>66</cp:revision>
  <cp:lastPrinted>2017-06-05T01:24:00Z</cp:lastPrinted>
  <dcterms:created xsi:type="dcterms:W3CDTF">2016-05-26T11:59:00Z</dcterms:created>
  <dcterms:modified xsi:type="dcterms:W3CDTF">2017-06-07T06:00:00Z</dcterms:modified>
</cp:coreProperties>
</file>